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CD" w:rsidRPr="00305ADD" w:rsidRDefault="000166CD" w:rsidP="00305ADD">
      <w:pPr>
        <w:ind w:firstLine="709"/>
        <w:jc w:val="center"/>
        <w:rPr>
          <w:b/>
        </w:rPr>
      </w:pPr>
      <w:r w:rsidRPr="00305ADD">
        <w:rPr>
          <w:b/>
        </w:rPr>
        <w:t>Аналитическая справка</w:t>
      </w:r>
    </w:p>
    <w:p w:rsidR="000166CD" w:rsidRPr="00305ADD" w:rsidRDefault="00305ADD" w:rsidP="00305ADD">
      <w:pPr>
        <w:ind w:firstLine="709"/>
        <w:jc w:val="center"/>
        <w:rPr>
          <w:b/>
        </w:rPr>
      </w:pPr>
      <w:r w:rsidRPr="00305ADD">
        <w:rPr>
          <w:b/>
        </w:rPr>
        <w:t>О результатах опроса глав муниципальных образований Республики Дагестан</w:t>
      </w:r>
      <w:r>
        <w:rPr>
          <w:b/>
        </w:rPr>
        <w:t xml:space="preserve"> о </w:t>
      </w:r>
      <w:r w:rsidRPr="00305ADD">
        <w:rPr>
          <w:b/>
        </w:rPr>
        <w:t>доступности и качеств</w:t>
      </w:r>
      <w:r>
        <w:rPr>
          <w:b/>
        </w:rPr>
        <w:t>е</w:t>
      </w:r>
      <w:r w:rsidRPr="00305ADD">
        <w:rPr>
          <w:b/>
        </w:rPr>
        <w:t xml:space="preserve"> финансовых услуг </w:t>
      </w:r>
      <w:r w:rsidR="000166CD" w:rsidRPr="00305ADD">
        <w:rPr>
          <w:b/>
        </w:rPr>
        <w:t>за 2023 год</w:t>
      </w:r>
    </w:p>
    <w:p w:rsidR="000166CD" w:rsidRDefault="000166CD" w:rsidP="000166CD">
      <w:pPr>
        <w:ind w:firstLine="709"/>
        <w:jc w:val="both"/>
      </w:pPr>
    </w:p>
    <w:p w:rsidR="000166CD" w:rsidRDefault="000166CD" w:rsidP="000166CD">
      <w:pPr>
        <w:ind w:firstLine="709"/>
        <w:jc w:val="both"/>
      </w:pPr>
      <w:bookmarkStart w:id="0" w:name="_GoBack"/>
      <w:bookmarkEnd w:id="0"/>
    </w:p>
    <w:p w:rsidR="000166CD" w:rsidRDefault="000166CD" w:rsidP="000166CD">
      <w:pPr>
        <w:ind w:firstLine="709"/>
        <w:jc w:val="both"/>
      </w:pPr>
      <w:r>
        <w:t xml:space="preserve">Национальным банком по Республике Дагестан с 1 июля 2023 по 31 августа 2023 года организовано проведение опроса глав муниципальных образований Республики Дагестан с целью выборочной оценки ассортиментной доступности и качества финансовых услуг в населенных пунктах муниципальных образований региона (далее – опрос). </w:t>
      </w:r>
    </w:p>
    <w:p w:rsidR="000166CD" w:rsidRDefault="000166CD" w:rsidP="000166CD">
      <w:pPr>
        <w:ind w:firstLine="709"/>
        <w:jc w:val="both"/>
      </w:pPr>
      <w:r>
        <w:t>В ходе опроса оценка была получена в отношении 260 населенных пунктов,</w:t>
      </w:r>
      <w:r w:rsidR="00A83173">
        <w:br/>
      </w:r>
      <w:r>
        <w:t>при этом доля населенных пунктов с численностью: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менее 100 человек составляет 2,3% (6 населенных пунктов);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 100 до 199 человек составляет 3,5% (9 населенных пунктов);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 200 до 499 человек составляет 14,2% (37 населенных пунктов);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 500 до 999 человек составляет 20,8% (54 населенных пункта);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 1000 до 1 999 человек составляет 18,5% (48 населенных пунктов);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 2 000 до 4 999 человек составляет 24,6% (64 населенных пункта);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 5 000 до 9 999 человек составляет 8,1% (21 населенный пункт);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 10 000 до 19 999 человек составляет 5,0% (13 населенных пункта);</w:t>
      </w:r>
    </w:p>
    <w:p w:rsidR="000166CD" w:rsidRDefault="000166CD" w:rsidP="000166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 20 000 до 30 000 человек составляет 3,1% (8 населенных пункта).</w:t>
      </w:r>
    </w:p>
    <w:p w:rsidR="000166CD" w:rsidRDefault="000166CD" w:rsidP="000166CD">
      <w:pPr>
        <w:ind w:firstLine="709"/>
        <w:jc w:val="both"/>
      </w:pPr>
      <w:r>
        <w:t>По итогам опроса выявлено, что в 45,8% (119) населенных пунктов (здесь</w:t>
      </w:r>
      <w:r w:rsidR="00A83173">
        <w:br/>
      </w:r>
      <w:r>
        <w:t>и далее от общего количества населенных пунктов, в отношении которых была проведена оценка) имеется устойчивый доступ к информационно-телекоммуникационной сети Интернет (далее – сеть Интернет), позволяющий получать дистанционные финансовые услуги, в 43,8% (114) населенных пунктах доступно получение дистанционных финансовых услуг, несмотря на то, что доступ</w:t>
      </w:r>
      <w:r w:rsidR="0054150D">
        <w:br/>
      </w:r>
      <w:r>
        <w:t>к сети Интернет неустойчивый, либо имеется не везде. При этом</w:t>
      </w:r>
      <w:r w:rsidR="0054150D">
        <w:br/>
      </w:r>
      <w:r>
        <w:t>в 8,9% (23) населенных пунктов доступ к сети Интернет слишком неустойчивый,</w:t>
      </w:r>
      <w:r w:rsidR="0054150D">
        <w:br/>
      </w:r>
      <w:r>
        <w:t>что делает невозможным получение дистанционных финансовых услуг,</w:t>
      </w:r>
      <w:r w:rsidR="0054150D">
        <w:br/>
      </w:r>
      <w:r>
        <w:t>в 1,5% (4) населенных пунктов полностью отсутствует доступ к сети Интернет.</w:t>
      </w:r>
    </w:p>
    <w:p w:rsidR="000166CD" w:rsidRDefault="000166CD" w:rsidP="000166CD">
      <w:pPr>
        <w:ind w:firstLine="709"/>
        <w:jc w:val="both"/>
      </w:pPr>
      <w:r>
        <w:t>В 55,2% (132) населенных пунктов нет препятствий для использования населением дистанционных каналов доступа к финансовым услугам, однако</w:t>
      </w:r>
      <w:r>
        <w:br/>
        <w:t>в 63 населенных пунктах население не получает финансовые услуги дистанционно по разным причинам. В качестве причин</w:t>
      </w:r>
      <w:r w:rsidR="002109F9">
        <w:t xml:space="preserve"> (от общего количества населенных пунктов,</w:t>
      </w:r>
      <w:r w:rsidR="0054150D">
        <w:br/>
      </w:r>
      <w:r w:rsidR="002109F9">
        <w:t>в отношении которых получен ответ о наличии препятствий для использования дистанционных каналов доступа к финансовым услугам)</w:t>
      </w:r>
      <w:r>
        <w:t xml:space="preserve"> были названы следующие:</w:t>
      </w:r>
    </w:p>
    <w:p w:rsidR="000166CD" w:rsidRDefault="000166CD" w:rsidP="005A5F1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население не умеет пользоваться дистанционными каналами доступа</w:t>
      </w:r>
      <w:r w:rsidR="0054150D">
        <w:br/>
      </w:r>
      <w:r>
        <w:t>к</w:t>
      </w:r>
      <w:r w:rsidR="002109F9">
        <w:t xml:space="preserve"> </w:t>
      </w:r>
      <w:r>
        <w:t>финансовым услугам – 48%;</w:t>
      </w:r>
    </w:p>
    <w:p w:rsidR="000166CD" w:rsidRDefault="000166CD" w:rsidP="002776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 населения нет технических средств (смартфонов, планшетов или</w:t>
      </w:r>
      <w:r w:rsidR="002109F9">
        <w:t xml:space="preserve"> </w:t>
      </w:r>
      <w:r>
        <w:t>персональных компьютеров) – 14%;</w:t>
      </w:r>
    </w:p>
    <w:p w:rsidR="000166CD" w:rsidRDefault="000166CD" w:rsidP="00A4095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некоторые продукты и услуги можно получить дистанционно, но</w:t>
      </w:r>
      <w:r w:rsidR="002109F9">
        <w:t xml:space="preserve"> </w:t>
      </w:r>
      <w:r>
        <w:t>необходимые услуги, по мнению населения, можно получить только в</w:t>
      </w:r>
      <w:r w:rsidR="002109F9">
        <w:t xml:space="preserve"> </w:t>
      </w:r>
      <w:r>
        <w:t>офисе финансовой организации – 37%;</w:t>
      </w:r>
    </w:p>
    <w:p w:rsidR="000166CD" w:rsidRDefault="000166CD" w:rsidP="002D2A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lastRenderedPageBreak/>
        <w:t>население не доверяет безопасности дистанционных каналов доступа к</w:t>
      </w:r>
      <w:r w:rsidR="002109F9">
        <w:t xml:space="preserve"> </w:t>
      </w:r>
      <w:r>
        <w:t>финансовым услугам – 35%;</w:t>
      </w:r>
    </w:p>
    <w:p w:rsidR="000166CD" w:rsidRDefault="000166CD" w:rsidP="006E199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 населения отсутствует возможность посещения финансовой организации</w:t>
      </w:r>
      <w:r w:rsidR="002109F9">
        <w:t xml:space="preserve"> </w:t>
      </w:r>
      <w:r>
        <w:t>для первичной личной идентификации или регистрации в Единой</w:t>
      </w:r>
      <w:r w:rsidR="002109F9">
        <w:t xml:space="preserve"> </w:t>
      </w:r>
      <w:r>
        <w:t>биометрической системе – 30% (выбрано в 33 случаях);</w:t>
      </w:r>
    </w:p>
    <w:p w:rsidR="000166CD" w:rsidRDefault="000166CD" w:rsidP="002A773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 населения нет потребности получать финансовые услуги дистанционно</w:t>
      </w:r>
      <w:r w:rsidR="002109F9">
        <w:t xml:space="preserve"> </w:t>
      </w:r>
      <w:r>
        <w:t>– 6%.</w:t>
      </w:r>
    </w:p>
    <w:p w:rsidR="000166CD" w:rsidRDefault="000166CD" w:rsidP="000166CD">
      <w:pPr>
        <w:ind w:firstLine="709"/>
        <w:jc w:val="both"/>
      </w:pPr>
      <w:r>
        <w:t>Наиболее доступными финансовыми услугами для жителей Республики</w:t>
      </w:r>
      <w:r w:rsidR="002109F9">
        <w:t xml:space="preserve"> </w:t>
      </w:r>
      <w:r>
        <w:t>Дагестан в физических точках присутствия финансовых организаций являются:</w:t>
      </w:r>
    </w:p>
    <w:p w:rsidR="000166CD" w:rsidRDefault="000166CD" w:rsidP="002109F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безналичный перевод денежных средств другим лицам – 59,6% (155)</w:t>
      </w:r>
    </w:p>
    <w:p w:rsidR="000166CD" w:rsidRDefault="000166CD" w:rsidP="002109F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населенных пунктов;</w:t>
      </w:r>
    </w:p>
    <w:p w:rsidR="000166CD" w:rsidRDefault="000166CD" w:rsidP="001C630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оплата наличными деньгами услуг, в том числе коммунальных,</w:t>
      </w:r>
      <w:r w:rsidR="00681CBB">
        <w:t xml:space="preserve"> </w:t>
      </w:r>
      <w:r>
        <w:t>обязательных платежей в бюджет (налоги, штрафы и других) – 51,5% (134)</w:t>
      </w:r>
      <w:r w:rsidR="00681CBB">
        <w:t xml:space="preserve"> </w:t>
      </w:r>
      <w:r>
        <w:t>населенных пунктов;</w:t>
      </w:r>
    </w:p>
    <w:p w:rsidR="000166CD" w:rsidRDefault="000166CD" w:rsidP="008359D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безналичная оплата услуг, в том числе коммунальных, обязательных</w:t>
      </w:r>
      <w:r w:rsidR="00681CBB">
        <w:t xml:space="preserve"> </w:t>
      </w:r>
      <w:r>
        <w:t>платежей в бюджет (налоги, штрафы и других) – 50% (130) населенных</w:t>
      </w:r>
      <w:r w:rsidR="00681CBB">
        <w:t xml:space="preserve"> </w:t>
      </w:r>
      <w:r>
        <w:t>пунктов.</w:t>
      </w:r>
    </w:p>
    <w:p w:rsidR="000166CD" w:rsidRDefault="000166CD" w:rsidP="00681CBB">
      <w:pPr>
        <w:ind w:firstLine="709"/>
        <w:jc w:val="both"/>
      </w:pPr>
      <w:r>
        <w:t>При этом наиболее востребованы такие услуги:</w:t>
      </w:r>
    </w:p>
    <w:p w:rsidR="000166CD" w:rsidRDefault="000166CD" w:rsidP="00637EC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снятие наличных денег с банковской карты – 85% (221) населенных</w:t>
      </w:r>
      <w:r w:rsidR="00681CBB">
        <w:t xml:space="preserve"> </w:t>
      </w:r>
      <w:r>
        <w:t>пунктов;</w:t>
      </w:r>
    </w:p>
    <w:p w:rsidR="000166CD" w:rsidRDefault="000166CD" w:rsidP="00FA1BE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безналичный перевод денежных средств другим лицам – 83,9% (218)</w:t>
      </w:r>
      <w:r w:rsidR="00681CBB">
        <w:t xml:space="preserve"> </w:t>
      </w:r>
      <w:r>
        <w:t>населенных пунктов;</w:t>
      </w:r>
    </w:p>
    <w:p w:rsidR="000166CD" w:rsidRDefault="000166CD" w:rsidP="002109F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пополнение счета банковской карты – 82,7% (215) населенных пунктов);</w:t>
      </w:r>
    </w:p>
    <w:p w:rsidR="000166CD" w:rsidRDefault="000166CD" w:rsidP="00FE6D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оплата наличными деньгами услуг, в том числе коммунальных,</w:t>
      </w:r>
      <w:r w:rsidR="00681CBB">
        <w:t xml:space="preserve"> </w:t>
      </w:r>
      <w:r>
        <w:t>обязательных платежей в бюджет (налоги, штрафы и других) – 80,4% (209)</w:t>
      </w:r>
      <w:r w:rsidR="00681CBB">
        <w:t xml:space="preserve"> </w:t>
      </w:r>
      <w:r>
        <w:t>населенных пунктов;</w:t>
      </w:r>
    </w:p>
    <w:p w:rsidR="000166CD" w:rsidRDefault="000166CD" w:rsidP="007F6D1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безналичная оплата услуг, в том числе коммунальных, обязательных</w:t>
      </w:r>
      <w:r w:rsidR="00681CBB">
        <w:t xml:space="preserve"> </w:t>
      </w:r>
      <w:r>
        <w:t>платежей в бюджет (налоги, штрафы и других) – 79,6% (207) населенных</w:t>
      </w:r>
      <w:r w:rsidR="00681CBB">
        <w:t xml:space="preserve"> </w:t>
      </w:r>
      <w:r>
        <w:t>пунктов.</w:t>
      </w:r>
    </w:p>
    <w:p w:rsidR="000166CD" w:rsidRDefault="000166CD" w:rsidP="00C746EC">
      <w:pPr>
        <w:ind w:firstLine="709"/>
        <w:jc w:val="both"/>
      </w:pPr>
      <w:r>
        <w:t>В 14,6% (38) населенных пунктов имеются устройства самообслуживания,</w:t>
      </w:r>
      <w:r w:rsidR="0054150D">
        <w:br/>
      </w:r>
      <w:r>
        <w:t>с</w:t>
      </w:r>
      <w:r w:rsidR="00681CBB">
        <w:t xml:space="preserve"> </w:t>
      </w:r>
      <w:r>
        <w:t>использованием которых возможно получить финансовые услуги (банкоматы,</w:t>
      </w:r>
      <w:r w:rsidR="00681CBB">
        <w:t xml:space="preserve"> </w:t>
      </w:r>
      <w:r>
        <w:t>платежные терминалы, терминалы безналичной оплаты), при этом</w:t>
      </w:r>
      <w:r w:rsidR="0054150D">
        <w:br/>
      </w:r>
      <w:r>
        <w:t>в 7,1% (19)</w:t>
      </w:r>
      <w:r w:rsidR="00681CBB">
        <w:t xml:space="preserve"> </w:t>
      </w:r>
      <w:r>
        <w:t>населенных пунктов</w:t>
      </w:r>
      <w:r w:rsidR="00C746EC">
        <w:t xml:space="preserve"> (от общего количества населенных пунктов, где отметили наличие устройств самообслуживания (банкоматов и платежных терминалов), с использованием которых можно получить финансовые услуги в населенном пункте)</w:t>
      </w:r>
      <w:r w:rsidR="0027400D">
        <w:t xml:space="preserve"> </w:t>
      </w:r>
      <w:r>
        <w:t>случаются частые перебои в работе устройств</w:t>
      </w:r>
      <w:r w:rsidR="00C746EC">
        <w:t xml:space="preserve"> </w:t>
      </w:r>
      <w:r>
        <w:t>самообслуживания.</w:t>
      </w:r>
    </w:p>
    <w:p w:rsidR="000166CD" w:rsidRDefault="000166CD" w:rsidP="000166CD">
      <w:pPr>
        <w:ind w:firstLine="709"/>
        <w:jc w:val="both"/>
      </w:pPr>
      <w:r>
        <w:t>В 17,2% (44) населенных пунктов</w:t>
      </w:r>
      <w:r w:rsidR="00C746EC">
        <w:t xml:space="preserve"> (здесь и далее от общего количества населенных пунктов, где отметили наличие/отсутствие магазинов, которые принимают оплату с использованием платежной карты или QR-кода) </w:t>
      </w:r>
      <w:r>
        <w:t>торгово-сервисные предприятия (магазины,</w:t>
      </w:r>
      <w:r w:rsidR="009B4D10">
        <w:t xml:space="preserve"> </w:t>
      </w:r>
      <w:r>
        <w:t>организации, оказывающие услуги) (далее – ТСП) принимают оплату с</w:t>
      </w:r>
      <w:r w:rsidR="009B4D10">
        <w:t xml:space="preserve"> </w:t>
      </w:r>
      <w:r>
        <w:t>использованием платежной карты или QR-кода, при этом в 37,9% (97) населенных</w:t>
      </w:r>
      <w:r w:rsidR="009B4D10">
        <w:t xml:space="preserve"> </w:t>
      </w:r>
      <w:r>
        <w:t>пунктов нет точек торговли и услуг.</w:t>
      </w:r>
    </w:p>
    <w:p w:rsidR="000166CD" w:rsidRDefault="000166CD" w:rsidP="002013D1">
      <w:pPr>
        <w:ind w:firstLine="709"/>
        <w:jc w:val="both"/>
      </w:pPr>
      <w:r>
        <w:t>В 2,5% (2) населенных пунктов</w:t>
      </w:r>
      <w:r w:rsidR="002013D1">
        <w:t xml:space="preserve"> (здесь и далее от общего количества населенных пунктов, где отметили наличие/отсутствие магазинов, в которых на кассе можно снять наличные деньги с платежной карты)</w:t>
      </w:r>
      <w:r>
        <w:t xml:space="preserve"> на кассах ТСП возможно снять наличные</w:t>
      </w:r>
      <w:r w:rsidR="009B4D10">
        <w:t xml:space="preserve"> </w:t>
      </w:r>
      <w:r>
        <w:t>деньги с платежной карты, предоставляется услуга «наличные на кассе».</w:t>
      </w:r>
      <w:r w:rsidR="0054150D">
        <w:br/>
      </w:r>
      <w:r>
        <w:t>В 46,9%</w:t>
      </w:r>
      <w:r w:rsidR="002013D1">
        <w:t xml:space="preserve"> </w:t>
      </w:r>
      <w:r>
        <w:t>(38) населенных пунктов нет возможности снять наличные деньги с платежной</w:t>
      </w:r>
      <w:r w:rsidR="002013D1">
        <w:t xml:space="preserve"> </w:t>
      </w:r>
      <w:r>
        <w:t>карты на кассе в магазине, но у населения есть такая потребность.</w:t>
      </w:r>
    </w:p>
    <w:p w:rsidR="000166CD" w:rsidRDefault="000166CD" w:rsidP="002013D1">
      <w:pPr>
        <w:ind w:firstLine="709"/>
        <w:jc w:val="both"/>
      </w:pPr>
      <w:r>
        <w:lastRenderedPageBreak/>
        <w:t>В 39,1% (100) населенных пунктов</w:t>
      </w:r>
      <w:r w:rsidR="002013D1">
        <w:t xml:space="preserve"> (от общего количества населенных пунктов, где отметили необходимость организации безналичной оплаты товаров/услуг в государственных и/или муниципальных учреждениях и/или магазинов) </w:t>
      </w:r>
      <w:r>
        <w:t>есть государственные и/или</w:t>
      </w:r>
      <w:r w:rsidR="002013D1">
        <w:t xml:space="preserve"> </w:t>
      </w:r>
      <w:r>
        <w:t>муниципальные учреждения и/или магазины, в которых необходима организация</w:t>
      </w:r>
      <w:r w:rsidR="002013D1">
        <w:t xml:space="preserve"> </w:t>
      </w:r>
      <w:r>
        <w:t>безналичной оплаты товаров и услуг.</w:t>
      </w:r>
    </w:p>
    <w:p w:rsidR="000166CD" w:rsidRDefault="000166CD" w:rsidP="000166CD">
      <w:pPr>
        <w:ind w:firstLine="709"/>
        <w:jc w:val="both"/>
      </w:pPr>
      <w:r>
        <w:t>Снять наличные деньги с карты в отделении почтовой связи можно</w:t>
      </w:r>
      <w:r w:rsidR="00A83173">
        <w:br/>
      </w:r>
      <w:r>
        <w:t>в 8,6% (22)</w:t>
      </w:r>
      <w:r w:rsidR="002013D1">
        <w:t xml:space="preserve"> </w:t>
      </w:r>
      <w:r>
        <w:t>населенных пунктов</w:t>
      </w:r>
      <w:r w:rsidR="002013D1">
        <w:t xml:space="preserve"> (здесь и далее от общего количества населенных пунктов, где отметили возможность снятия наличных денег с платежной карты в отделении почтовой связи)</w:t>
      </w:r>
      <w:r>
        <w:t>. В 35,9% (92) населенных пунктов ОПС отсутствует. Также</w:t>
      </w:r>
      <w:r w:rsidR="002013D1">
        <w:t xml:space="preserve"> </w:t>
      </w:r>
      <w:r>
        <w:t>в населенных пунктах, где есть ОПС, возможно получение иных финансовых услуг</w:t>
      </w:r>
      <w:r w:rsidR="002013D1">
        <w:t xml:space="preserve"> </w:t>
      </w:r>
      <w:r>
        <w:t>в отделениях почтовой связи:</w:t>
      </w:r>
    </w:p>
    <w:p w:rsidR="000166CD" w:rsidRDefault="000166CD" w:rsidP="00C72F1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оплата жилищно-коммунальных услуг с использованием платежной карты</w:t>
      </w:r>
      <w:r w:rsidR="00B77A0D">
        <w:t xml:space="preserve"> </w:t>
      </w:r>
      <w:r>
        <w:t>или QR-кода доступна в 31,1% (51) населенных пунктов;</w:t>
      </w:r>
    </w:p>
    <w:p w:rsidR="000166CD" w:rsidRDefault="000166CD" w:rsidP="00B77A0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открытие банковского счета – в 17,1% (28) населенных пунктов.</w:t>
      </w:r>
    </w:p>
    <w:p w:rsidR="000166CD" w:rsidRDefault="000166CD" w:rsidP="000166CD">
      <w:pPr>
        <w:ind w:firstLine="709"/>
        <w:jc w:val="both"/>
      </w:pPr>
      <w:r>
        <w:t>В 4% (11) населенных пунктов</w:t>
      </w:r>
      <w:r w:rsidR="00B77A0D">
        <w:t xml:space="preserve"> (здесь и далее от общего количества населенных пунктов, в отношении которых была проведена оценка)</w:t>
      </w:r>
      <w:r>
        <w:t xml:space="preserve"> оказываются услуги</w:t>
      </w:r>
      <w:r w:rsidR="0054150D">
        <w:br/>
      </w:r>
      <w:r>
        <w:t>в выездных форматах</w:t>
      </w:r>
      <w:r w:rsidR="00B77A0D">
        <w:t xml:space="preserve"> </w:t>
      </w:r>
      <w:r>
        <w:t>обслуживания, из них:</w:t>
      </w:r>
    </w:p>
    <w:p w:rsidR="000166CD" w:rsidRDefault="000166CD" w:rsidP="00C8176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2 % (4) населенных пунктов обслуживается передвижным офисом банка</w:t>
      </w:r>
      <w:r w:rsidR="0054150D">
        <w:br/>
      </w:r>
      <w:r>
        <w:t>на</w:t>
      </w:r>
      <w:r w:rsidR="00B77A0D">
        <w:t xml:space="preserve"> </w:t>
      </w:r>
      <w:r>
        <w:t>базе автотранспортного средства;</w:t>
      </w:r>
    </w:p>
    <w:p w:rsidR="000166CD" w:rsidRDefault="000166CD" w:rsidP="0050261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 1% (3) населенных пунктов ряд финансовых услуг предоставляется</w:t>
      </w:r>
      <w:r w:rsidR="0054150D">
        <w:br/>
      </w:r>
      <w:r>
        <w:t>в</w:t>
      </w:r>
      <w:r w:rsidR="00B77A0D">
        <w:t xml:space="preserve"> </w:t>
      </w:r>
      <w:r>
        <w:t>передвижных отделениях почтовой связи;</w:t>
      </w:r>
    </w:p>
    <w:p w:rsidR="000166CD" w:rsidRDefault="000166CD" w:rsidP="0045154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1% (2) населенных пунктов по графику посещают работники или агенты</w:t>
      </w:r>
      <w:r w:rsidR="00B77A0D">
        <w:t xml:space="preserve"> </w:t>
      </w:r>
      <w:r>
        <w:t>банка;</w:t>
      </w:r>
    </w:p>
    <w:p w:rsidR="000166CD" w:rsidRDefault="000166CD" w:rsidP="00B05FA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1% (2) населенных пунктов посещают почтальоны с мобильным</w:t>
      </w:r>
      <w:r w:rsidR="00B77A0D">
        <w:t xml:space="preserve"> </w:t>
      </w:r>
      <w:r>
        <w:t>терминалом, с использованием которого гражданам оказываются</w:t>
      </w:r>
      <w:r w:rsidR="00B77A0D">
        <w:t xml:space="preserve"> </w:t>
      </w:r>
      <w:r>
        <w:t>финансовые услуги, например, оплата услуг ЖКХ, госпошлины, сотовой</w:t>
      </w:r>
      <w:r w:rsidR="00B77A0D">
        <w:t xml:space="preserve"> </w:t>
      </w:r>
      <w:r>
        <w:t>связи, оформление страхового полиса.</w:t>
      </w:r>
    </w:p>
    <w:p w:rsidR="000166CD" w:rsidRDefault="000166CD" w:rsidP="000166CD">
      <w:pPr>
        <w:ind w:firstLine="709"/>
        <w:jc w:val="both"/>
      </w:pPr>
      <w:r>
        <w:t>Наиболее часто выбираемыми темами мероприятий по финансовой</w:t>
      </w:r>
      <w:r w:rsidR="00382F70">
        <w:t xml:space="preserve"> </w:t>
      </w:r>
      <w:r>
        <w:t>грамотности, которые были бы наиболее актуальными для жителей населенных</w:t>
      </w:r>
      <w:r w:rsidR="00382F70">
        <w:t xml:space="preserve"> </w:t>
      </w:r>
      <w:r>
        <w:t>пунктов Республики Дагестан стали:</w:t>
      </w:r>
    </w:p>
    <w:p w:rsidR="000166CD" w:rsidRDefault="000166CD" w:rsidP="00382F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«Банковские вклады: как сохранить и приумножить» – 31%;</w:t>
      </w:r>
    </w:p>
    <w:p w:rsidR="000166CD" w:rsidRDefault="000166CD" w:rsidP="00382F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«Использование банковских карт. Мошенничество на финансовом рынке.</w:t>
      </w:r>
      <w:r w:rsidR="00382F70">
        <w:t xml:space="preserve"> </w:t>
      </w:r>
      <w:proofErr w:type="spellStart"/>
      <w:r>
        <w:t>Кибербезопасность</w:t>
      </w:r>
      <w:proofErr w:type="spellEnd"/>
      <w:r>
        <w:t>. Защита прав потребителей финансовых услуг» – 30%;</w:t>
      </w:r>
    </w:p>
    <w:p w:rsidR="000166CD" w:rsidRDefault="000166CD" w:rsidP="00382F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«Система быстрых платежей» – 22%;</w:t>
      </w:r>
    </w:p>
    <w:p w:rsidR="000166CD" w:rsidRDefault="000166CD" w:rsidP="008919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«Основы использования дистанционных каналов доступа к финансовым</w:t>
      </w:r>
      <w:r w:rsidR="00382F70">
        <w:t xml:space="preserve"> </w:t>
      </w:r>
      <w:r>
        <w:t>услугам: Интернет-банкинг и мобильный банкинг. Удаленная</w:t>
      </w:r>
      <w:r w:rsidR="00382F70">
        <w:t xml:space="preserve"> </w:t>
      </w:r>
      <w:r>
        <w:t>идентификация (биометрия). Проект «</w:t>
      </w:r>
      <w:proofErr w:type="spellStart"/>
      <w:r>
        <w:t>Маркетплейс</w:t>
      </w:r>
      <w:proofErr w:type="spellEnd"/>
      <w:r>
        <w:t>». Цифровой профиль</w:t>
      </w:r>
      <w:r w:rsidR="00382F70">
        <w:t xml:space="preserve"> </w:t>
      </w:r>
      <w:r>
        <w:t>гражданина» 19%;</w:t>
      </w:r>
    </w:p>
    <w:p w:rsidR="000166CD" w:rsidRDefault="000166CD" w:rsidP="001553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«Кредиты и займы: какие они бывают. Типичные ошибки заемщика.</w:t>
      </w:r>
      <w:r w:rsidR="00382F70">
        <w:t xml:space="preserve"> </w:t>
      </w:r>
      <w:r>
        <w:t>Кредитная история» – 18%.</w:t>
      </w:r>
    </w:p>
    <w:p w:rsidR="000166CD" w:rsidRDefault="000166CD" w:rsidP="000166CD">
      <w:pPr>
        <w:ind w:firstLine="709"/>
        <w:jc w:val="both"/>
      </w:pPr>
      <w:r>
        <w:t>При этом в 85,6% (172) населенных пунктов</w:t>
      </w:r>
      <w:r w:rsidR="00382F70">
        <w:t xml:space="preserve"> (здесь и далее от общего количества населенных пунктов, в котором отметили интерес жителей</w:t>
      </w:r>
      <w:r w:rsidR="0054150D">
        <w:br/>
      </w:r>
      <w:r w:rsidR="00382F70">
        <w:t>к мероприятиям по финансовой грамотности)</w:t>
      </w:r>
      <w:r>
        <w:t xml:space="preserve"> главы муниципальных</w:t>
      </w:r>
      <w:r w:rsidR="00382F70">
        <w:t xml:space="preserve"> </w:t>
      </w:r>
      <w:r>
        <w:t>образований готовы оказать содействие в организации мероприятий по финансовой</w:t>
      </w:r>
      <w:r w:rsidR="00382F70">
        <w:t xml:space="preserve"> </w:t>
      </w:r>
      <w:r>
        <w:t>грамотности для населения. Предпочтительным форматом проведения</w:t>
      </w:r>
      <w:r w:rsidR="00382F70">
        <w:t xml:space="preserve"> </w:t>
      </w:r>
      <w:r>
        <w:t>мероприятия – в 42,2% (73) населенных пунктов является очная встреча.</w:t>
      </w:r>
    </w:p>
    <w:p w:rsidR="00EB6C3C" w:rsidRDefault="000166CD" w:rsidP="000166CD">
      <w:pPr>
        <w:ind w:firstLine="709"/>
        <w:jc w:val="both"/>
      </w:pPr>
      <w:r>
        <w:lastRenderedPageBreak/>
        <w:t>В 62,3% (162) населенных пунктов, в отношении которых была проведена</w:t>
      </w:r>
      <w:r w:rsidR="00382F70">
        <w:t xml:space="preserve"> </w:t>
      </w:r>
      <w:r>
        <w:t>оценка, отметили улучшение ситуации с финансовой доступностью и/или</w:t>
      </w:r>
      <w:r w:rsidR="00382F70">
        <w:t xml:space="preserve"> </w:t>
      </w:r>
      <w:r>
        <w:t>финансовой грамотностью за последний год.</w:t>
      </w:r>
    </w:p>
    <w:sectPr w:rsidR="00EB6C3C" w:rsidSect="00500FC5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A5D"/>
    <w:multiLevelType w:val="hybridMultilevel"/>
    <w:tmpl w:val="26005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D"/>
    <w:rsid w:val="000166CD"/>
    <w:rsid w:val="00041B54"/>
    <w:rsid w:val="000A3131"/>
    <w:rsid w:val="002013D1"/>
    <w:rsid w:val="002109F9"/>
    <w:rsid w:val="0027400D"/>
    <w:rsid w:val="00305ADD"/>
    <w:rsid w:val="00382F70"/>
    <w:rsid w:val="00500FC5"/>
    <w:rsid w:val="0054150D"/>
    <w:rsid w:val="00681CBB"/>
    <w:rsid w:val="006E6789"/>
    <w:rsid w:val="00723752"/>
    <w:rsid w:val="0082216E"/>
    <w:rsid w:val="008D5333"/>
    <w:rsid w:val="009B4D10"/>
    <w:rsid w:val="00A278A8"/>
    <w:rsid w:val="00A83173"/>
    <w:rsid w:val="00AD1F44"/>
    <w:rsid w:val="00B77A0D"/>
    <w:rsid w:val="00C54E8E"/>
    <w:rsid w:val="00C746EC"/>
    <w:rsid w:val="00D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6E17"/>
  <w15:chartTrackingRefBased/>
  <w15:docId w15:val="{074B3145-74E6-4D65-989A-AEA3C4FF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Камилла Аслан-Алиевна</dc:creator>
  <cp:keywords/>
  <dc:description/>
  <cp:lastModifiedBy>Магомедова Камилла Аслан-Алиевна</cp:lastModifiedBy>
  <cp:revision>4</cp:revision>
  <dcterms:created xsi:type="dcterms:W3CDTF">2024-04-03T12:07:00Z</dcterms:created>
  <dcterms:modified xsi:type="dcterms:W3CDTF">2024-04-04T11:45:00Z</dcterms:modified>
</cp:coreProperties>
</file>